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5E0" w:rsidRDefault="003D35E0" w:rsidP="003D35E0">
      <w:pPr>
        <w:pStyle w:val="NoSpacing"/>
        <w:jc w:val="center"/>
        <w:rPr>
          <w:rFonts w:ascii="Times New Roman" w:hAnsi="Times New Roman" w:cs="Times New Roman"/>
          <w:b/>
          <w:sz w:val="28"/>
          <w:szCs w:val="28"/>
          <w:lang w:eastAsia="ja-JP"/>
        </w:rPr>
      </w:pPr>
      <w:r w:rsidRPr="003D35E0">
        <w:rPr>
          <w:rFonts w:ascii="Times New Roman" w:hAnsi="Times New Roman" w:cs="Times New Roman"/>
          <w:b/>
          <w:sz w:val="28"/>
          <w:szCs w:val="28"/>
          <w:lang w:eastAsia="ja-JP"/>
        </w:rPr>
        <w:t>Minnesota Education and Training Voucher</w:t>
      </w:r>
      <w:r>
        <w:rPr>
          <w:rFonts w:ascii="Times New Roman" w:hAnsi="Times New Roman" w:cs="Times New Roman"/>
          <w:b/>
          <w:sz w:val="28"/>
          <w:szCs w:val="28"/>
          <w:lang w:eastAsia="ja-JP"/>
        </w:rPr>
        <w:t xml:space="preserve"> Program </w:t>
      </w:r>
    </w:p>
    <w:p w:rsidR="003D35E0" w:rsidRPr="003D35E0" w:rsidRDefault="003D35E0" w:rsidP="003D35E0">
      <w:pPr>
        <w:pStyle w:val="NoSpacing"/>
        <w:jc w:val="center"/>
        <w:rPr>
          <w:rFonts w:ascii="Times New Roman" w:hAnsi="Times New Roman" w:cs="Times New Roman"/>
          <w:b/>
          <w:sz w:val="28"/>
          <w:szCs w:val="28"/>
          <w:lang w:eastAsia="ja-JP"/>
        </w:rPr>
      </w:pPr>
      <w:r>
        <w:rPr>
          <w:rFonts w:ascii="Times New Roman" w:hAnsi="Times New Roman" w:cs="Times New Roman"/>
          <w:b/>
          <w:sz w:val="28"/>
          <w:szCs w:val="28"/>
          <w:lang w:eastAsia="ja-JP"/>
        </w:rPr>
        <w:t xml:space="preserve">  </w:t>
      </w:r>
      <w:r w:rsidRPr="003D35E0">
        <w:rPr>
          <w:rFonts w:ascii="Times New Roman" w:hAnsi="Times New Roman" w:cs="Times New Roman"/>
          <w:b/>
          <w:sz w:val="28"/>
          <w:szCs w:val="28"/>
          <w:lang w:eastAsia="ja-JP"/>
        </w:rPr>
        <w:t>Application Preparation Checklist</w:t>
      </w:r>
    </w:p>
    <w:p w:rsidR="003D35E0" w:rsidRDefault="003D35E0" w:rsidP="003D35E0">
      <w:pPr>
        <w:spacing w:after="200" w:line="276" w:lineRule="auto"/>
        <w:rPr>
          <w:rFonts w:ascii="Times New Roman" w:hAnsi="Times New Roman" w:cs="Times New Roman"/>
          <w:sz w:val="24"/>
          <w:szCs w:val="24"/>
        </w:rPr>
      </w:pPr>
    </w:p>
    <w:p w:rsidR="003D35E0" w:rsidRPr="003D35E0" w:rsidRDefault="003D35E0" w:rsidP="003D35E0">
      <w:pPr>
        <w:spacing w:after="200" w:line="276" w:lineRule="auto"/>
        <w:ind w:right="-270"/>
        <w:rPr>
          <w:lang w:eastAsia="ja-JP"/>
        </w:rPr>
      </w:pPr>
      <w:r w:rsidRPr="003D35E0">
        <w:rPr>
          <w:rFonts w:ascii="Times New Roman" w:hAnsi="Times New Roman" w:cs="Times New Roman"/>
          <w:sz w:val="24"/>
          <w:szCs w:val="24"/>
        </w:rPr>
        <w:t xml:space="preserve">Students </w:t>
      </w:r>
      <w:r>
        <w:rPr>
          <w:rFonts w:ascii="Times New Roman" w:hAnsi="Times New Roman" w:cs="Times New Roman"/>
          <w:sz w:val="24"/>
          <w:szCs w:val="24"/>
        </w:rPr>
        <w:t xml:space="preserve">do </w:t>
      </w:r>
      <w:r w:rsidRPr="003D35E0">
        <w:rPr>
          <w:rFonts w:ascii="Times New Roman" w:hAnsi="Times New Roman" w:cs="Times New Roman"/>
          <w:sz w:val="24"/>
          <w:szCs w:val="24"/>
        </w:rPr>
        <w:t xml:space="preserve">the following tasks before opening the </w:t>
      </w:r>
      <w:r>
        <w:rPr>
          <w:rFonts w:ascii="Times New Roman" w:hAnsi="Times New Roman" w:cs="Times New Roman"/>
          <w:sz w:val="24"/>
          <w:szCs w:val="24"/>
        </w:rPr>
        <w:t xml:space="preserve">ETV </w:t>
      </w:r>
      <w:r w:rsidRPr="003D35E0">
        <w:rPr>
          <w:rFonts w:ascii="Times New Roman" w:hAnsi="Times New Roman" w:cs="Times New Roman"/>
          <w:sz w:val="24"/>
          <w:szCs w:val="24"/>
        </w:rPr>
        <w:t xml:space="preserve">application to </w:t>
      </w:r>
      <w:r>
        <w:rPr>
          <w:rFonts w:ascii="Times New Roman" w:hAnsi="Times New Roman" w:cs="Times New Roman"/>
          <w:sz w:val="24"/>
          <w:szCs w:val="24"/>
        </w:rPr>
        <w:t xml:space="preserve">make sure they </w:t>
      </w:r>
      <w:r w:rsidRPr="003D35E0">
        <w:rPr>
          <w:rFonts w:ascii="Times New Roman" w:hAnsi="Times New Roman" w:cs="Times New Roman"/>
          <w:sz w:val="24"/>
          <w:szCs w:val="24"/>
        </w:rPr>
        <w:t>submit a complete application.</w:t>
      </w:r>
      <w:r>
        <w:rPr>
          <w:rFonts w:ascii="Times New Roman" w:hAnsi="Times New Roman" w:cs="Times New Roman"/>
          <w:sz w:val="24"/>
          <w:szCs w:val="24"/>
        </w:rPr>
        <w:t xml:space="preserve"> A complete application is the application/budget filled out and documents attached. </w:t>
      </w:r>
    </w:p>
    <w:p w:rsidR="003D35E0" w:rsidRPr="003D35E0" w:rsidRDefault="003D35E0" w:rsidP="003D35E0">
      <w:pPr>
        <w:tabs>
          <w:tab w:val="left" w:pos="540"/>
        </w:tabs>
        <w:spacing w:after="0" w:line="240" w:lineRule="auto"/>
        <w:ind w:left="540" w:hanging="360"/>
        <w:rPr>
          <w:rFonts w:ascii="Times New Roman" w:eastAsia="Calibri" w:hAnsi="Times New Roman" w:cs="Times New Roman"/>
          <w:sz w:val="24"/>
          <w:szCs w:val="24"/>
        </w:rPr>
      </w:pPr>
      <w:r w:rsidRPr="003D35E0">
        <w:rPr>
          <w:rFonts w:ascii="Times New Roman" w:hAnsi="Times New Roman" w:cs="Times New Roman"/>
          <w:b/>
          <w:sz w:val="24"/>
          <w:szCs w:val="24"/>
        </w:rPr>
        <w:t>___</w:t>
      </w:r>
      <w:r w:rsidRPr="003D35E0">
        <w:rPr>
          <w:rFonts w:ascii="Times New Roman" w:eastAsia="Calibri" w:hAnsi="Times New Roman" w:cs="Times New Roman"/>
          <w:b/>
          <w:sz w:val="24"/>
          <w:szCs w:val="24"/>
        </w:rPr>
        <w:t>Confirm</w:t>
      </w:r>
      <w:r w:rsidR="00E171BD">
        <w:rPr>
          <w:rFonts w:ascii="Times New Roman" w:eastAsia="Calibri" w:hAnsi="Times New Roman" w:cs="Times New Roman"/>
          <w:b/>
          <w:sz w:val="24"/>
          <w:szCs w:val="24"/>
        </w:rPr>
        <w:t>ed</w:t>
      </w:r>
      <w:r w:rsidRPr="003D35E0">
        <w:rPr>
          <w:rFonts w:ascii="Times New Roman" w:eastAsia="Calibri" w:hAnsi="Times New Roman" w:cs="Times New Roman"/>
          <w:b/>
          <w:sz w:val="24"/>
          <w:szCs w:val="24"/>
        </w:rPr>
        <w:t xml:space="preserve"> eligibility </w:t>
      </w:r>
      <w:r>
        <w:rPr>
          <w:rFonts w:ascii="Times New Roman" w:eastAsia="Calibri" w:hAnsi="Times New Roman" w:cs="Times New Roman"/>
          <w:b/>
          <w:sz w:val="24"/>
          <w:szCs w:val="24"/>
        </w:rPr>
        <w:t xml:space="preserve">to apply for the ETV program.  </w:t>
      </w:r>
      <w:r w:rsidRPr="003D35E0">
        <w:rPr>
          <w:rFonts w:ascii="Times New Roman" w:eastAsia="Calibri" w:hAnsi="Times New Roman" w:cs="Times New Roman"/>
          <w:sz w:val="24"/>
          <w:szCs w:val="24"/>
        </w:rPr>
        <w:t xml:space="preserve"> </w:t>
      </w:r>
    </w:p>
    <w:p w:rsidR="003D35E0" w:rsidRPr="003D35E0" w:rsidRDefault="003D35E0" w:rsidP="003D35E0">
      <w:pPr>
        <w:spacing w:after="0" w:line="240" w:lineRule="auto"/>
        <w:rPr>
          <w:rFonts w:ascii="Times New Roman" w:hAnsi="Times New Roman" w:cs="Times New Roman"/>
          <w:b/>
          <w:sz w:val="24"/>
          <w:szCs w:val="24"/>
        </w:rPr>
      </w:pPr>
    </w:p>
    <w:p w:rsidR="003D35E0" w:rsidRPr="003D35E0" w:rsidRDefault="003D35E0" w:rsidP="003D35E0">
      <w:pPr>
        <w:spacing w:after="0" w:line="240" w:lineRule="auto"/>
        <w:ind w:left="540" w:hanging="360"/>
        <w:rPr>
          <w:rFonts w:ascii="Times New Roman" w:hAnsi="Times New Roman" w:cs="Times New Roman"/>
          <w:color w:val="000000"/>
          <w:sz w:val="24"/>
          <w:szCs w:val="24"/>
        </w:rPr>
      </w:pPr>
      <w:r w:rsidRPr="003D35E0">
        <w:rPr>
          <w:rFonts w:ascii="Times New Roman" w:hAnsi="Times New Roman" w:cs="Times New Roman"/>
          <w:b/>
          <w:sz w:val="24"/>
          <w:szCs w:val="24"/>
        </w:rPr>
        <w:t>___Submit</w:t>
      </w:r>
      <w:r w:rsidR="00E171BD">
        <w:rPr>
          <w:rFonts w:ascii="Times New Roman" w:hAnsi="Times New Roman" w:cs="Times New Roman"/>
          <w:b/>
          <w:sz w:val="24"/>
          <w:szCs w:val="24"/>
        </w:rPr>
        <w:t>ted</w:t>
      </w:r>
      <w:r w:rsidRPr="003D35E0">
        <w:rPr>
          <w:rFonts w:ascii="Times New Roman" w:hAnsi="Times New Roman" w:cs="Times New Roman"/>
          <w:b/>
          <w:sz w:val="24"/>
          <w:szCs w:val="24"/>
        </w:rPr>
        <w:t xml:space="preserve"> a </w:t>
      </w:r>
      <w:r w:rsidRPr="003D35E0">
        <w:rPr>
          <w:rFonts w:ascii="Times New Roman" w:hAnsi="Times New Roman" w:cs="Times New Roman"/>
          <w:b/>
          <w:bCs/>
          <w:sz w:val="24"/>
          <w:szCs w:val="24"/>
        </w:rPr>
        <w:t>Free Application for Federal Student Aid (</w:t>
      </w:r>
      <w:hyperlink r:id="rId5" w:history="1">
        <w:r w:rsidRPr="003D35E0">
          <w:rPr>
            <w:rFonts w:ascii="Times New Roman" w:hAnsi="Times New Roman" w:cs="Times New Roman"/>
            <w:b/>
            <w:bCs/>
            <w:color w:val="0563C1" w:themeColor="hyperlink"/>
            <w:sz w:val="24"/>
            <w:szCs w:val="24"/>
            <w:u w:val="single"/>
          </w:rPr>
          <w:t>FAFSA</w:t>
        </w:r>
      </w:hyperlink>
      <w:r w:rsidRPr="003D35E0">
        <w:rPr>
          <w:rFonts w:ascii="Times New Roman" w:hAnsi="Times New Roman" w:cs="Times New Roman"/>
          <w:b/>
          <w:bCs/>
          <w:sz w:val="24"/>
          <w:szCs w:val="24"/>
        </w:rPr>
        <w:t>)</w:t>
      </w:r>
      <w:r w:rsidRPr="003D35E0">
        <w:rPr>
          <w:rFonts w:ascii="Times New Roman" w:hAnsi="Times New Roman" w:cs="Times New Roman"/>
          <w:sz w:val="24"/>
          <w:szCs w:val="24"/>
        </w:rPr>
        <w:t xml:space="preserve"> after Jan</w:t>
      </w:r>
      <w:r>
        <w:rPr>
          <w:rFonts w:ascii="Times New Roman" w:hAnsi="Times New Roman" w:cs="Times New Roman"/>
          <w:sz w:val="24"/>
          <w:szCs w:val="24"/>
        </w:rPr>
        <w:t>.</w:t>
      </w:r>
      <w:r w:rsidRPr="003D35E0">
        <w:rPr>
          <w:rFonts w:ascii="Times New Roman" w:hAnsi="Times New Roman" w:cs="Times New Roman"/>
          <w:sz w:val="24"/>
          <w:szCs w:val="24"/>
        </w:rPr>
        <w:t xml:space="preserve"> 1 for </w:t>
      </w:r>
      <w:r w:rsidRPr="003D35E0">
        <w:rPr>
          <w:rFonts w:ascii="Times New Roman" w:hAnsi="Times New Roman" w:cs="Times New Roman"/>
          <w:bCs/>
          <w:sz w:val="24"/>
          <w:szCs w:val="24"/>
        </w:rPr>
        <w:t xml:space="preserve">federal and state financial aid, grants, work-study and loans. </w:t>
      </w:r>
      <w:r w:rsidRPr="003D35E0">
        <w:rPr>
          <w:rFonts w:ascii="Times New Roman" w:hAnsi="Times New Roman" w:cs="Times New Roman"/>
          <w:color w:val="000000"/>
          <w:sz w:val="24"/>
          <w:szCs w:val="24"/>
        </w:rPr>
        <w:t xml:space="preserve">The FAFSA is sent to the student’s </w:t>
      </w:r>
      <w:r>
        <w:rPr>
          <w:rFonts w:ascii="Times New Roman" w:hAnsi="Times New Roman" w:cs="Times New Roman"/>
          <w:color w:val="000000"/>
          <w:sz w:val="24"/>
          <w:szCs w:val="24"/>
        </w:rPr>
        <w:t xml:space="preserve">college </w:t>
      </w:r>
      <w:r w:rsidRPr="003D35E0">
        <w:rPr>
          <w:rFonts w:ascii="Times New Roman" w:hAnsi="Times New Roman" w:cs="Times New Roman"/>
          <w:color w:val="000000"/>
          <w:sz w:val="24"/>
          <w:szCs w:val="24"/>
        </w:rPr>
        <w:t xml:space="preserve">to develop their financial aid award letter. </w:t>
      </w:r>
      <w:hyperlink r:id="rId6" w:history="1">
        <w:r w:rsidRPr="003D35E0">
          <w:rPr>
            <w:rFonts w:ascii="Times New Roman" w:hAnsi="Times New Roman" w:cs="Times New Roman"/>
            <w:color w:val="0563C1" w:themeColor="hyperlink"/>
            <w:sz w:val="24"/>
            <w:szCs w:val="24"/>
            <w:u w:val="single"/>
          </w:rPr>
          <w:t>Minnesota College Goal</w:t>
        </w:r>
      </w:hyperlink>
      <w:r w:rsidRPr="003D35E0">
        <w:rPr>
          <w:rFonts w:ascii="Times New Roman" w:hAnsi="Times New Roman" w:cs="Times New Roman"/>
          <w:color w:val="000000"/>
          <w:sz w:val="24"/>
          <w:szCs w:val="24"/>
        </w:rPr>
        <w:t xml:space="preserve"> offers workshops to help students complete the FAFSA application. </w:t>
      </w:r>
    </w:p>
    <w:p w:rsidR="003D35E0" w:rsidRPr="003D35E0" w:rsidRDefault="003D35E0" w:rsidP="003D35E0">
      <w:pPr>
        <w:spacing w:after="0" w:line="240" w:lineRule="auto"/>
        <w:ind w:left="540" w:hanging="360"/>
        <w:rPr>
          <w:rFonts w:ascii="Times New Roman" w:hAnsi="Times New Roman" w:cs="Times New Roman"/>
          <w:sz w:val="24"/>
          <w:szCs w:val="24"/>
          <w:lang w:eastAsia="ja-JP"/>
        </w:rPr>
      </w:pPr>
    </w:p>
    <w:p w:rsidR="003D35E0" w:rsidRPr="003D35E0" w:rsidRDefault="003D35E0" w:rsidP="003D35E0">
      <w:pPr>
        <w:tabs>
          <w:tab w:val="left" w:pos="360"/>
        </w:tabs>
        <w:spacing w:after="0" w:line="240" w:lineRule="auto"/>
        <w:ind w:left="630" w:hanging="450"/>
        <w:rPr>
          <w:rFonts w:ascii="Times New Roman" w:eastAsia="Calibri" w:hAnsi="Times New Roman" w:cs="Times New Roman"/>
          <w:b/>
          <w:sz w:val="24"/>
          <w:szCs w:val="24"/>
        </w:rPr>
      </w:pPr>
      <w:r w:rsidRPr="003D35E0">
        <w:rPr>
          <w:rFonts w:ascii="Times New Roman" w:eastAsia="Calibri" w:hAnsi="Times New Roman" w:cs="Times New Roman"/>
          <w:b/>
          <w:sz w:val="24"/>
          <w:szCs w:val="24"/>
        </w:rPr>
        <w:t xml:space="preserve">___Know </w:t>
      </w:r>
      <w:r>
        <w:rPr>
          <w:rFonts w:ascii="Times New Roman" w:eastAsia="Calibri" w:hAnsi="Times New Roman" w:cs="Times New Roman"/>
          <w:b/>
          <w:sz w:val="24"/>
          <w:szCs w:val="24"/>
        </w:rPr>
        <w:t>the cost of college</w:t>
      </w:r>
      <w:r w:rsidRPr="003D35E0">
        <w:rPr>
          <w:rFonts w:ascii="Times New Roman" w:eastAsia="Calibri" w:hAnsi="Times New Roman" w:cs="Times New Roman"/>
          <w:b/>
          <w:sz w:val="24"/>
          <w:szCs w:val="24"/>
        </w:rPr>
        <w:t xml:space="preserve">. </w:t>
      </w:r>
    </w:p>
    <w:p w:rsidR="003D35E0" w:rsidRPr="003D35E0" w:rsidRDefault="003D35E0" w:rsidP="003D35E0">
      <w:pPr>
        <w:numPr>
          <w:ilvl w:val="0"/>
          <w:numId w:val="3"/>
        </w:numPr>
        <w:spacing w:after="0" w:line="240" w:lineRule="auto"/>
        <w:rPr>
          <w:rFonts w:ascii="Times New Roman" w:hAnsi="Times New Roman" w:cs="Times New Roman"/>
          <w:sz w:val="24"/>
          <w:szCs w:val="24"/>
          <w:lang w:eastAsia="ja-JP"/>
        </w:rPr>
      </w:pPr>
      <w:r w:rsidRPr="003D35E0">
        <w:rPr>
          <w:rFonts w:ascii="Times New Roman" w:eastAsia="Calibri" w:hAnsi="Times New Roman" w:cs="Times New Roman"/>
          <w:b/>
          <w:sz w:val="24"/>
          <w:szCs w:val="24"/>
        </w:rPr>
        <w:t>Review</w:t>
      </w:r>
      <w:r w:rsidR="00E171BD">
        <w:rPr>
          <w:rFonts w:ascii="Times New Roman" w:eastAsia="Calibri" w:hAnsi="Times New Roman" w:cs="Times New Roman"/>
          <w:b/>
          <w:sz w:val="24"/>
          <w:szCs w:val="24"/>
        </w:rPr>
        <w:t>ed</w:t>
      </w:r>
      <w:r w:rsidRPr="003D35E0">
        <w:rPr>
          <w:rFonts w:ascii="Times New Roman" w:eastAsia="Calibri" w:hAnsi="Times New Roman" w:cs="Times New Roman"/>
          <w:b/>
          <w:sz w:val="24"/>
          <w:szCs w:val="24"/>
        </w:rPr>
        <w:t xml:space="preserve"> the </w:t>
      </w:r>
      <w:hyperlink r:id="rId7" w:history="1">
        <w:r w:rsidRPr="003D35E0">
          <w:rPr>
            <w:rFonts w:ascii="Times New Roman" w:eastAsia="Calibri" w:hAnsi="Times New Roman" w:cs="Times New Roman"/>
            <w:b/>
            <w:color w:val="0563C1" w:themeColor="hyperlink"/>
            <w:sz w:val="24"/>
            <w:szCs w:val="24"/>
            <w:u w:val="single"/>
          </w:rPr>
          <w:t>ETV Expense Guidelines</w:t>
        </w:r>
      </w:hyperlink>
      <w:r>
        <w:rPr>
          <w:rFonts w:ascii="Times New Roman" w:eastAsia="Calibri" w:hAnsi="Times New Roman" w:cs="Times New Roman"/>
          <w:color w:val="000000" w:themeColor="text1"/>
          <w:sz w:val="24"/>
          <w:szCs w:val="24"/>
        </w:rPr>
        <w:t xml:space="preserve"> for what ETV funds cover. </w:t>
      </w:r>
      <w:r w:rsidRPr="003D35E0">
        <w:rPr>
          <w:rFonts w:ascii="Times New Roman" w:eastAsia="Calibri" w:hAnsi="Times New Roman" w:cs="Times New Roman"/>
          <w:color w:val="000000" w:themeColor="text1"/>
          <w:sz w:val="24"/>
          <w:szCs w:val="24"/>
        </w:rPr>
        <w:t xml:space="preserve"> </w:t>
      </w:r>
    </w:p>
    <w:p w:rsidR="003D35E0" w:rsidRPr="003D35E0" w:rsidRDefault="003D35E0" w:rsidP="00E5430F">
      <w:pPr>
        <w:numPr>
          <w:ilvl w:val="0"/>
          <w:numId w:val="3"/>
        </w:numPr>
        <w:spacing w:after="0" w:line="240" w:lineRule="auto"/>
        <w:rPr>
          <w:rFonts w:ascii="Times New Roman" w:hAnsi="Times New Roman" w:cs="Times New Roman"/>
          <w:sz w:val="24"/>
          <w:szCs w:val="24"/>
          <w:lang w:eastAsia="ja-JP"/>
        </w:rPr>
      </w:pPr>
      <w:r w:rsidRPr="003D35E0">
        <w:rPr>
          <w:rFonts w:ascii="Times New Roman" w:eastAsia="Calibri" w:hAnsi="Times New Roman" w:cs="Times New Roman"/>
          <w:b/>
          <w:sz w:val="24"/>
          <w:szCs w:val="24"/>
        </w:rPr>
        <w:t>Create</w:t>
      </w:r>
      <w:r w:rsidR="00E171BD">
        <w:rPr>
          <w:rFonts w:ascii="Times New Roman" w:eastAsia="Calibri" w:hAnsi="Times New Roman" w:cs="Times New Roman"/>
          <w:b/>
          <w:sz w:val="24"/>
          <w:szCs w:val="24"/>
        </w:rPr>
        <w:t>d</w:t>
      </w:r>
      <w:r w:rsidRPr="003D35E0">
        <w:rPr>
          <w:rFonts w:ascii="Times New Roman" w:eastAsia="Calibri" w:hAnsi="Times New Roman" w:cs="Times New Roman"/>
          <w:b/>
          <w:sz w:val="24"/>
          <w:szCs w:val="24"/>
        </w:rPr>
        <w:t xml:space="preserve"> a college </w:t>
      </w:r>
      <w:hyperlink r:id="rId8" w:history="1">
        <w:r w:rsidRPr="003D35E0">
          <w:rPr>
            <w:rFonts w:ascii="Times New Roman" w:eastAsia="Calibri" w:hAnsi="Times New Roman" w:cs="Times New Roman"/>
            <w:b/>
            <w:color w:val="0563C1" w:themeColor="hyperlink"/>
            <w:sz w:val="24"/>
            <w:szCs w:val="24"/>
            <w:u w:val="single"/>
          </w:rPr>
          <w:t>budget</w:t>
        </w:r>
      </w:hyperlink>
      <w:r w:rsidRPr="003D35E0">
        <w:rPr>
          <w:rFonts w:ascii="Times New Roman" w:eastAsia="Calibri" w:hAnsi="Times New Roman" w:cs="Times New Roman"/>
          <w:color w:val="000000" w:themeColor="text1"/>
          <w:sz w:val="24"/>
          <w:szCs w:val="24"/>
        </w:rPr>
        <w:t xml:space="preserve"> to identify all </w:t>
      </w:r>
      <w:r w:rsidR="00AA550A">
        <w:rPr>
          <w:rFonts w:ascii="Times New Roman" w:eastAsia="Calibri" w:hAnsi="Times New Roman" w:cs="Times New Roman"/>
          <w:color w:val="000000" w:themeColor="text1"/>
          <w:sz w:val="24"/>
          <w:szCs w:val="24"/>
        </w:rPr>
        <w:t xml:space="preserve">college </w:t>
      </w:r>
      <w:r w:rsidRPr="003D35E0">
        <w:rPr>
          <w:rFonts w:ascii="Times New Roman" w:eastAsia="Calibri" w:hAnsi="Times New Roman" w:cs="Times New Roman"/>
          <w:color w:val="000000" w:themeColor="text1"/>
          <w:sz w:val="24"/>
          <w:szCs w:val="24"/>
        </w:rPr>
        <w:t xml:space="preserve">expenses </w:t>
      </w:r>
      <w:r w:rsidR="00AA550A">
        <w:rPr>
          <w:rFonts w:ascii="Times New Roman" w:eastAsia="Calibri" w:hAnsi="Times New Roman" w:cs="Times New Roman"/>
          <w:color w:val="000000" w:themeColor="text1"/>
          <w:sz w:val="24"/>
          <w:szCs w:val="24"/>
        </w:rPr>
        <w:t xml:space="preserve">and develop a </w:t>
      </w:r>
      <w:r w:rsidRPr="003D35E0">
        <w:rPr>
          <w:rFonts w:ascii="Times New Roman" w:eastAsia="Calibri" w:hAnsi="Times New Roman" w:cs="Times New Roman"/>
          <w:color w:val="000000" w:themeColor="text1"/>
          <w:sz w:val="24"/>
          <w:szCs w:val="24"/>
        </w:rPr>
        <w:t xml:space="preserve">plan to pay for those </w:t>
      </w:r>
      <w:r>
        <w:rPr>
          <w:rFonts w:ascii="Times New Roman" w:eastAsia="Calibri" w:hAnsi="Times New Roman" w:cs="Times New Roman"/>
          <w:color w:val="000000" w:themeColor="text1"/>
          <w:sz w:val="24"/>
          <w:szCs w:val="24"/>
        </w:rPr>
        <w:t>not covered by financial aid and ETV funds.</w:t>
      </w:r>
      <w:r w:rsidRPr="003D35E0">
        <w:rPr>
          <w:rFonts w:ascii="Times New Roman" w:eastAsia="Calibri" w:hAnsi="Times New Roman" w:cs="Times New Roman"/>
          <w:color w:val="000000" w:themeColor="text1"/>
          <w:sz w:val="24"/>
          <w:szCs w:val="24"/>
        </w:rPr>
        <w:t xml:space="preserve"> </w:t>
      </w:r>
    </w:p>
    <w:p w:rsidR="003D35E0" w:rsidRPr="003D35E0" w:rsidRDefault="003D35E0" w:rsidP="003D35E0">
      <w:pPr>
        <w:spacing w:after="0" w:line="240" w:lineRule="auto"/>
        <w:ind w:left="900"/>
        <w:rPr>
          <w:rFonts w:ascii="Times New Roman" w:hAnsi="Times New Roman" w:cs="Times New Roman"/>
          <w:sz w:val="24"/>
          <w:szCs w:val="24"/>
          <w:lang w:eastAsia="ja-JP"/>
        </w:rPr>
      </w:pPr>
    </w:p>
    <w:p w:rsidR="003D35E0" w:rsidRPr="003D35E0" w:rsidRDefault="003D35E0" w:rsidP="003D35E0">
      <w:pPr>
        <w:spacing w:after="0" w:line="240" w:lineRule="auto"/>
        <w:ind w:left="540" w:hanging="360"/>
        <w:rPr>
          <w:rFonts w:ascii="Times New Roman" w:eastAsia="Calibri" w:hAnsi="Times New Roman" w:cs="Times New Roman"/>
          <w:sz w:val="24"/>
          <w:szCs w:val="24"/>
        </w:rPr>
      </w:pPr>
      <w:r w:rsidRPr="003D35E0">
        <w:rPr>
          <w:rFonts w:ascii="Times New Roman" w:eastAsia="Calibri" w:hAnsi="Times New Roman" w:cs="Times New Roman"/>
          <w:b/>
          <w:sz w:val="24"/>
          <w:szCs w:val="24"/>
        </w:rPr>
        <w:t>___Appl</w:t>
      </w:r>
      <w:r w:rsidR="00E171BD">
        <w:rPr>
          <w:rFonts w:ascii="Times New Roman" w:eastAsia="Calibri" w:hAnsi="Times New Roman" w:cs="Times New Roman"/>
          <w:b/>
          <w:sz w:val="24"/>
          <w:szCs w:val="24"/>
        </w:rPr>
        <w:t xml:space="preserve">ied </w:t>
      </w:r>
      <w:r w:rsidRPr="003D35E0">
        <w:rPr>
          <w:rFonts w:ascii="Times New Roman" w:eastAsia="Calibri" w:hAnsi="Times New Roman" w:cs="Times New Roman"/>
          <w:b/>
          <w:sz w:val="24"/>
          <w:szCs w:val="24"/>
        </w:rPr>
        <w:t xml:space="preserve">for scholarships </w:t>
      </w:r>
      <w:r w:rsidRPr="003D35E0">
        <w:rPr>
          <w:rFonts w:ascii="Times New Roman" w:eastAsia="Calibri" w:hAnsi="Times New Roman" w:cs="Times New Roman"/>
          <w:sz w:val="24"/>
          <w:szCs w:val="24"/>
        </w:rPr>
        <w:t>in addition to the FAFSA and ETV to pay for expenses not covered by financial aid and ETVs</w:t>
      </w:r>
      <w:r>
        <w:rPr>
          <w:rFonts w:ascii="Times New Roman" w:eastAsia="Calibri" w:hAnsi="Times New Roman" w:cs="Times New Roman"/>
          <w:sz w:val="24"/>
          <w:szCs w:val="24"/>
        </w:rPr>
        <w:t xml:space="preserve">, </w:t>
      </w:r>
      <w:r w:rsidRPr="003D35E0">
        <w:rPr>
          <w:rFonts w:ascii="Times New Roman" w:eastAsia="Calibri" w:hAnsi="Times New Roman" w:cs="Times New Roman"/>
          <w:sz w:val="24"/>
          <w:szCs w:val="24"/>
        </w:rPr>
        <w:t>and to avoid taking out loans.</w:t>
      </w:r>
      <w:r>
        <w:rPr>
          <w:rFonts w:ascii="Times New Roman" w:eastAsia="Calibri" w:hAnsi="Times New Roman" w:cs="Times New Roman"/>
          <w:sz w:val="24"/>
          <w:szCs w:val="24"/>
        </w:rPr>
        <w:t xml:space="preserve"> Review the Minnesota Office of Higher Education </w:t>
      </w:r>
      <w:hyperlink r:id="rId9" w:history="1">
        <w:r w:rsidRPr="003D35E0">
          <w:rPr>
            <w:rStyle w:val="Hyperlink"/>
            <w:rFonts w:ascii="Times New Roman" w:eastAsia="Calibri" w:hAnsi="Times New Roman" w:cs="Times New Roman"/>
            <w:sz w:val="24"/>
            <w:szCs w:val="24"/>
          </w:rPr>
          <w:t>paying for college website.</w:t>
        </w:r>
      </w:hyperlink>
    </w:p>
    <w:p w:rsidR="003D35E0" w:rsidRPr="003D35E0" w:rsidRDefault="003D35E0" w:rsidP="003D35E0">
      <w:pPr>
        <w:spacing w:after="0" w:line="240" w:lineRule="auto"/>
        <w:ind w:left="540" w:hanging="360"/>
        <w:rPr>
          <w:rFonts w:ascii="Times New Roman" w:hAnsi="Times New Roman" w:cs="Times New Roman"/>
          <w:sz w:val="24"/>
          <w:szCs w:val="24"/>
          <w:lang w:eastAsia="ja-JP"/>
        </w:rPr>
      </w:pPr>
    </w:p>
    <w:p w:rsidR="003D35E0" w:rsidRPr="003D35E0" w:rsidRDefault="003D35E0" w:rsidP="003D35E0">
      <w:pPr>
        <w:spacing w:after="0" w:line="240" w:lineRule="auto"/>
        <w:ind w:left="540" w:hanging="360"/>
        <w:rPr>
          <w:rFonts w:ascii="Times New Roman" w:hAnsi="Times New Roman" w:cs="Times New Roman"/>
          <w:sz w:val="24"/>
          <w:szCs w:val="24"/>
          <w:lang w:val="en"/>
        </w:rPr>
      </w:pPr>
      <w:r w:rsidRPr="003D35E0">
        <w:rPr>
          <w:rFonts w:ascii="Times New Roman" w:eastAsia="Calibri" w:hAnsi="Times New Roman" w:cs="Times New Roman"/>
          <w:b/>
          <w:sz w:val="24"/>
          <w:szCs w:val="24"/>
        </w:rPr>
        <w:t>___Confirm</w:t>
      </w:r>
      <w:r w:rsidR="00E171BD">
        <w:rPr>
          <w:rFonts w:ascii="Times New Roman" w:eastAsia="Calibri" w:hAnsi="Times New Roman" w:cs="Times New Roman"/>
          <w:b/>
          <w:sz w:val="24"/>
          <w:szCs w:val="24"/>
        </w:rPr>
        <w:t>ed</w:t>
      </w:r>
      <w:r w:rsidRPr="003D35E0">
        <w:rPr>
          <w:rFonts w:ascii="Times New Roman" w:eastAsia="Calibri" w:hAnsi="Times New Roman" w:cs="Times New Roman"/>
          <w:b/>
          <w:sz w:val="24"/>
          <w:szCs w:val="24"/>
        </w:rPr>
        <w:t xml:space="preserve"> state ward status and r</w:t>
      </w:r>
      <w:r w:rsidRPr="003D35E0">
        <w:rPr>
          <w:rFonts w:ascii="Times New Roman" w:hAnsi="Times New Roman" w:cs="Times New Roman"/>
          <w:b/>
          <w:sz w:val="24"/>
          <w:szCs w:val="24"/>
        </w:rPr>
        <w:t>equest</w:t>
      </w:r>
      <w:r w:rsidR="00E171BD">
        <w:rPr>
          <w:rFonts w:ascii="Times New Roman" w:hAnsi="Times New Roman" w:cs="Times New Roman"/>
          <w:b/>
          <w:sz w:val="24"/>
          <w:szCs w:val="24"/>
        </w:rPr>
        <w:t>ed</w:t>
      </w:r>
      <w:r w:rsidRPr="003D35E0">
        <w:rPr>
          <w:rFonts w:ascii="Times New Roman" w:hAnsi="Times New Roman" w:cs="Times New Roman"/>
          <w:b/>
          <w:sz w:val="24"/>
          <w:szCs w:val="24"/>
        </w:rPr>
        <w:t xml:space="preserve"> a </w:t>
      </w:r>
      <w:hyperlink r:id="rId10" w:history="1">
        <w:r w:rsidRPr="003D35E0">
          <w:rPr>
            <w:rFonts w:ascii="Times New Roman" w:hAnsi="Times New Roman" w:cs="Times New Roman"/>
            <w:b/>
            <w:color w:val="0563C1" w:themeColor="hyperlink"/>
            <w:sz w:val="24"/>
            <w:szCs w:val="24"/>
            <w:u w:val="single"/>
          </w:rPr>
          <w:t>tuition waiver</w:t>
        </w:r>
      </w:hyperlink>
      <w:r w:rsidRPr="003D35E0">
        <w:rPr>
          <w:rFonts w:ascii="Times New Roman" w:hAnsi="Times New Roman" w:cs="Times New Roman"/>
          <w:b/>
          <w:color w:val="0563C1" w:themeColor="hyperlink"/>
          <w:sz w:val="24"/>
          <w:szCs w:val="24"/>
          <w:u w:val="single"/>
        </w:rPr>
        <w:t>.</w:t>
      </w:r>
      <w:r w:rsidRPr="003D35E0">
        <w:rPr>
          <w:rFonts w:ascii="Times New Roman" w:hAnsi="Times New Roman" w:cs="Times New Roman"/>
          <w:color w:val="0563C1" w:themeColor="hyperlink"/>
          <w:sz w:val="24"/>
          <w:szCs w:val="24"/>
        </w:rPr>
        <w:t xml:space="preserve"> </w:t>
      </w:r>
      <w:r w:rsidRPr="003D35E0">
        <w:rPr>
          <w:rFonts w:ascii="Times New Roman" w:hAnsi="Times New Roman" w:cs="Times New Roman"/>
          <w:sz w:val="24"/>
          <w:szCs w:val="24"/>
        </w:rPr>
        <w:t xml:space="preserve">Students are eligible for a tuition waiver if they are under </w:t>
      </w:r>
      <w:r w:rsidRPr="003D35E0">
        <w:rPr>
          <w:rFonts w:ascii="Times New Roman" w:hAnsi="Times New Roman" w:cs="Times New Roman"/>
          <w:sz w:val="24"/>
          <w:szCs w:val="24"/>
          <w:lang w:val="en"/>
        </w:rPr>
        <w:t xml:space="preserve">state or tribal guardianship at age 18, under age 21, and accepted into a Minnesota State Colleges and Universities system post-secondary school. </w:t>
      </w:r>
      <w:r>
        <w:rPr>
          <w:rFonts w:ascii="Times New Roman" w:hAnsi="Times New Roman" w:cs="Times New Roman"/>
          <w:sz w:val="24"/>
          <w:szCs w:val="24"/>
          <w:lang w:val="en"/>
        </w:rPr>
        <w:t xml:space="preserve">Contact your college </w:t>
      </w:r>
      <w:r w:rsidRPr="003D35E0">
        <w:rPr>
          <w:rFonts w:ascii="Times New Roman" w:hAnsi="Times New Roman" w:cs="Times New Roman"/>
          <w:sz w:val="24"/>
          <w:szCs w:val="24"/>
          <w:lang w:val="en"/>
        </w:rPr>
        <w:t>to request a waiver and ask what documentation is needed, such as a court order or letter from your social worker.</w:t>
      </w:r>
    </w:p>
    <w:p w:rsidR="003D35E0" w:rsidRPr="003D35E0" w:rsidRDefault="003D35E0" w:rsidP="003D35E0">
      <w:pPr>
        <w:spacing w:after="0" w:line="240" w:lineRule="auto"/>
        <w:rPr>
          <w:rFonts w:ascii="Times New Roman" w:hAnsi="Times New Roman" w:cs="Times New Roman"/>
          <w:sz w:val="24"/>
          <w:szCs w:val="24"/>
          <w:lang w:eastAsia="ja-JP"/>
        </w:rPr>
      </w:pPr>
    </w:p>
    <w:p w:rsidR="003D35E0" w:rsidRDefault="003D35E0" w:rsidP="003D35E0">
      <w:pPr>
        <w:spacing w:after="0" w:line="240" w:lineRule="auto"/>
        <w:ind w:left="540" w:hanging="360"/>
        <w:rPr>
          <w:rFonts w:ascii="Times New Roman" w:hAnsi="Times New Roman" w:cs="Times New Roman"/>
          <w:sz w:val="24"/>
          <w:szCs w:val="24"/>
        </w:rPr>
      </w:pPr>
      <w:r w:rsidRPr="003D35E0">
        <w:rPr>
          <w:rFonts w:ascii="Times New Roman" w:eastAsia="Calibri" w:hAnsi="Times New Roman" w:cs="Times New Roman"/>
          <w:b/>
          <w:sz w:val="24"/>
          <w:szCs w:val="24"/>
        </w:rPr>
        <w:t>___</w:t>
      </w:r>
      <w:r w:rsidRPr="003D35E0">
        <w:rPr>
          <w:rFonts w:ascii="Times New Roman" w:hAnsi="Times New Roman" w:cs="Times New Roman"/>
          <w:b/>
          <w:sz w:val="24"/>
          <w:szCs w:val="24"/>
        </w:rPr>
        <w:t>Obtain</w:t>
      </w:r>
      <w:r w:rsidR="00E171BD">
        <w:rPr>
          <w:rFonts w:ascii="Times New Roman" w:hAnsi="Times New Roman" w:cs="Times New Roman"/>
          <w:b/>
          <w:sz w:val="24"/>
          <w:szCs w:val="24"/>
        </w:rPr>
        <w:t>ed</w:t>
      </w:r>
      <w:r w:rsidRPr="003D35E0">
        <w:rPr>
          <w:rFonts w:ascii="Times New Roman" w:hAnsi="Times New Roman" w:cs="Times New Roman"/>
          <w:b/>
          <w:sz w:val="24"/>
          <w:szCs w:val="24"/>
        </w:rPr>
        <w:t xml:space="preserve"> the required documents. </w:t>
      </w:r>
      <w:r w:rsidRPr="003D35E0">
        <w:rPr>
          <w:rFonts w:ascii="Times New Roman" w:hAnsi="Times New Roman" w:cs="Times New Roman"/>
          <w:sz w:val="24"/>
          <w:szCs w:val="24"/>
        </w:rPr>
        <w:t>The following documents must be attached to</w:t>
      </w:r>
      <w:r>
        <w:rPr>
          <w:rFonts w:ascii="Times New Roman" w:hAnsi="Times New Roman" w:cs="Times New Roman"/>
          <w:sz w:val="24"/>
          <w:szCs w:val="24"/>
        </w:rPr>
        <w:t xml:space="preserve"> </w:t>
      </w:r>
      <w:r w:rsidRPr="003D35E0">
        <w:rPr>
          <w:rFonts w:ascii="Times New Roman" w:hAnsi="Times New Roman" w:cs="Times New Roman"/>
          <w:sz w:val="24"/>
          <w:szCs w:val="24"/>
        </w:rPr>
        <w:t>application</w:t>
      </w:r>
      <w:r>
        <w:rPr>
          <w:rFonts w:ascii="Times New Roman" w:hAnsi="Times New Roman" w:cs="Times New Roman"/>
          <w:sz w:val="24"/>
          <w:szCs w:val="24"/>
        </w:rPr>
        <w:t>s</w:t>
      </w:r>
      <w:r w:rsidRPr="003D35E0">
        <w:rPr>
          <w:rFonts w:ascii="Times New Roman" w:hAnsi="Times New Roman" w:cs="Times New Roman"/>
          <w:sz w:val="24"/>
          <w:szCs w:val="24"/>
        </w:rPr>
        <w:t xml:space="preserve"> in a format that ETV staff can open</w:t>
      </w:r>
      <w:r>
        <w:rPr>
          <w:rFonts w:ascii="Times New Roman" w:hAnsi="Times New Roman" w:cs="Times New Roman"/>
          <w:sz w:val="24"/>
          <w:szCs w:val="24"/>
        </w:rPr>
        <w:t>/read. Financial aid award letters are sent to students from their college, and are not the FAFSA or Student Aid Report (SAR).</w:t>
      </w:r>
    </w:p>
    <w:p w:rsidR="003D35E0" w:rsidRPr="003D35E0" w:rsidRDefault="003D35E0" w:rsidP="003D35E0">
      <w:pPr>
        <w:pStyle w:val="ListParagraph"/>
        <w:numPr>
          <w:ilvl w:val="0"/>
          <w:numId w:val="4"/>
        </w:numPr>
        <w:spacing w:after="0" w:line="240" w:lineRule="auto"/>
        <w:rPr>
          <w:rFonts w:ascii="Times New Roman" w:hAnsi="Times New Roman" w:cs="Times New Roman"/>
          <w:sz w:val="24"/>
          <w:szCs w:val="24"/>
        </w:rPr>
      </w:pPr>
      <w:r w:rsidRPr="003D35E0">
        <w:rPr>
          <w:rFonts w:ascii="Times New Roman" w:hAnsi="Times New Roman" w:cs="Times New Roman"/>
          <w:b/>
          <w:sz w:val="24"/>
          <w:szCs w:val="24"/>
        </w:rPr>
        <w:t xml:space="preserve">First time applicants: </w:t>
      </w:r>
      <w:r>
        <w:rPr>
          <w:rFonts w:ascii="Times New Roman" w:hAnsi="Times New Roman" w:cs="Times New Roman"/>
          <w:sz w:val="24"/>
          <w:szCs w:val="24"/>
        </w:rPr>
        <w:t>College</w:t>
      </w:r>
      <w:r w:rsidRPr="003D35E0">
        <w:rPr>
          <w:rFonts w:ascii="Times New Roman" w:hAnsi="Times New Roman" w:cs="Times New Roman"/>
          <w:sz w:val="24"/>
          <w:szCs w:val="24"/>
        </w:rPr>
        <w:t xml:space="preserve"> acceptance </w:t>
      </w:r>
      <w:r>
        <w:rPr>
          <w:rFonts w:ascii="Times New Roman" w:hAnsi="Times New Roman" w:cs="Times New Roman"/>
          <w:sz w:val="24"/>
          <w:szCs w:val="24"/>
        </w:rPr>
        <w:t xml:space="preserve">and </w:t>
      </w:r>
      <w:r w:rsidRPr="003D35E0">
        <w:rPr>
          <w:rFonts w:ascii="Times New Roman" w:hAnsi="Times New Roman" w:cs="Times New Roman"/>
          <w:sz w:val="24"/>
          <w:szCs w:val="24"/>
        </w:rPr>
        <w:t>financial aid award letter</w:t>
      </w:r>
      <w:r>
        <w:rPr>
          <w:rFonts w:ascii="Times New Roman" w:hAnsi="Times New Roman" w:cs="Times New Roman"/>
          <w:sz w:val="24"/>
          <w:szCs w:val="24"/>
        </w:rPr>
        <w:t>s</w:t>
      </w:r>
      <w:r w:rsidRPr="003D35E0">
        <w:rPr>
          <w:rFonts w:ascii="Times New Roman" w:hAnsi="Times New Roman" w:cs="Times New Roman"/>
          <w:sz w:val="24"/>
          <w:szCs w:val="24"/>
        </w:rPr>
        <w:t xml:space="preserve"> and class schedule. </w:t>
      </w:r>
    </w:p>
    <w:p w:rsidR="003D35E0" w:rsidRPr="003D35E0" w:rsidRDefault="003D35E0" w:rsidP="003D35E0">
      <w:pPr>
        <w:numPr>
          <w:ilvl w:val="0"/>
          <w:numId w:val="1"/>
        </w:numPr>
        <w:spacing w:after="0" w:line="240" w:lineRule="auto"/>
        <w:ind w:left="900" w:hanging="270"/>
        <w:rPr>
          <w:rFonts w:ascii="Times New Roman" w:hAnsi="Times New Roman" w:cs="Times New Roman"/>
          <w:sz w:val="24"/>
          <w:szCs w:val="24"/>
        </w:rPr>
      </w:pPr>
      <w:r w:rsidRPr="003D35E0">
        <w:rPr>
          <w:rFonts w:ascii="Times New Roman" w:hAnsi="Times New Roman" w:cs="Times New Roman"/>
          <w:b/>
          <w:sz w:val="24"/>
          <w:szCs w:val="24"/>
        </w:rPr>
        <w:t>Renewal applicants:</w:t>
      </w:r>
      <w:r>
        <w:rPr>
          <w:rFonts w:ascii="Times New Roman" w:hAnsi="Times New Roman" w:cs="Times New Roman"/>
          <w:sz w:val="24"/>
          <w:szCs w:val="24"/>
        </w:rPr>
        <w:t xml:space="preserve"> College </w:t>
      </w:r>
      <w:r w:rsidRPr="003D35E0">
        <w:rPr>
          <w:rFonts w:ascii="Times New Roman" w:hAnsi="Times New Roman" w:cs="Times New Roman"/>
          <w:sz w:val="24"/>
          <w:szCs w:val="24"/>
        </w:rPr>
        <w:t>acceptance letter</w:t>
      </w:r>
      <w:r>
        <w:rPr>
          <w:rFonts w:ascii="Times New Roman" w:hAnsi="Times New Roman" w:cs="Times New Roman"/>
          <w:sz w:val="24"/>
          <w:szCs w:val="24"/>
        </w:rPr>
        <w:t xml:space="preserve"> if </w:t>
      </w:r>
      <w:r w:rsidRPr="003D35E0">
        <w:rPr>
          <w:rFonts w:ascii="Times New Roman" w:hAnsi="Times New Roman" w:cs="Times New Roman"/>
          <w:sz w:val="24"/>
          <w:szCs w:val="24"/>
        </w:rPr>
        <w:t>student</w:t>
      </w:r>
      <w:r>
        <w:rPr>
          <w:rFonts w:ascii="Times New Roman" w:hAnsi="Times New Roman" w:cs="Times New Roman"/>
          <w:sz w:val="24"/>
          <w:szCs w:val="24"/>
        </w:rPr>
        <w:t>s</w:t>
      </w:r>
      <w:r w:rsidRPr="003D35E0">
        <w:rPr>
          <w:rFonts w:ascii="Times New Roman" w:hAnsi="Times New Roman" w:cs="Times New Roman"/>
          <w:sz w:val="24"/>
          <w:szCs w:val="24"/>
        </w:rPr>
        <w:t xml:space="preserve"> changed school since their last ETV application</w:t>
      </w:r>
      <w:r>
        <w:rPr>
          <w:rFonts w:ascii="Times New Roman" w:hAnsi="Times New Roman" w:cs="Times New Roman"/>
          <w:sz w:val="24"/>
          <w:szCs w:val="24"/>
        </w:rPr>
        <w:t>s</w:t>
      </w:r>
      <w:r w:rsidRPr="003D35E0">
        <w:rPr>
          <w:rFonts w:ascii="Times New Roman" w:hAnsi="Times New Roman" w:cs="Times New Roman"/>
          <w:sz w:val="24"/>
          <w:szCs w:val="24"/>
        </w:rPr>
        <w:t xml:space="preserve">, financial aid award letter, class schedule, and transcripts from last school year completed. The transcripts must include the cumulative grade point average </w:t>
      </w:r>
      <w:r>
        <w:rPr>
          <w:rFonts w:ascii="Times New Roman" w:hAnsi="Times New Roman" w:cs="Times New Roman"/>
          <w:sz w:val="24"/>
          <w:szCs w:val="24"/>
        </w:rPr>
        <w:t xml:space="preserve">and </w:t>
      </w:r>
      <w:r w:rsidRPr="003D35E0">
        <w:rPr>
          <w:rFonts w:ascii="Times New Roman" w:hAnsi="Times New Roman" w:cs="Times New Roman"/>
          <w:sz w:val="24"/>
          <w:szCs w:val="24"/>
        </w:rPr>
        <w:t xml:space="preserve">number of credits earned since starting post-secondary education. </w:t>
      </w:r>
    </w:p>
    <w:p w:rsidR="003D35E0" w:rsidRPr="003D35E0" w:rsidRDefault="003D35E0" w:rsidP="003D35E0">
      <w:pPr>
        <w:tabs>
          <w:tab w:val="left" w:pos="8715"/>
        </w:tabs>
        <w:spacing w:after="0" w:line="240" w:lineRule="auto"/>
        <w:rPr>
          <w:rFonts w:ascii="Times New Roman" w:hAnsi="Times New Roman" w:cs="Times New Roman"/>
          <w:sz w:val="24"/>
          <w:szCs w:val="24"/>
        </w:rPr>
      </w:pPr>
    </w:p>
    <w:p w:rsidR="003D35E0" w:rsidRPr="003D35E0" w:rsidRDefault="003D35E0" w:rsidP="003D35E0">
      <w:pPr>
        <w:spacing w:after="0" w:line="240" w:lineRule="auto"/>
        <w:ind w:firstLine="180"/>
        <w:rPr>
          <w:rFonts w:ascii="Times New Roman" w:hAnsi="Times New Roman" w:cs="Times New Roman"/>
          <w:sz w:val="24"/>
          <w:szCs w:val="24"/>
        </w:rPr>
      </w:pPr>
      <w:r w:rsidRPr="003D35E0">
        <w:rPr>
          <w:rFonts w:ascii="Times New Roman" w:hAnsi="Times New Roman" w:cs="Times New Roman"/>
          <w:b/>
          <w:sz w:val="24"/>
          <w:szCs w:val="24"/>
        </w:rPr>
        <w:t>___</w:t>
      </w:r>
      <w:r w:rsidRPr="003D35E0">
        <w:rPr>
          <w:rFonts w:ascii="Times New Roman" w:hAnsi="Times New Roman" w:cs="Times New Roman"/>
          <w:b/>
          <w:sz w:val="24"/>
          <w:szCs w:val="24"/>
          <w:lang w:eastAsia="ja-JP"/>
        </w:rPr>
        <w:t>Answer</w:t>
      </w:r>
      <w:r w:rsidR="00E171BD">
        <w:rPr>
          <w:rFonts w:ascii="Times New Roman" w:hAnsi="Times New Roman" w:cs="Times New Roman"/>
          <w:b/>
          <w:sz w:val="24"/>
          <w:szCs w:val="24"/>
          <w:lang w:eastAsia="ja-JP"/>
        </w:rPr>
        <w:t>ed</w:t>
      </w:r>
      <w:r w:rsidRPr="003D35E0">
        <w:rPr>
          <w:rFonts w:ascii="Times New Roman" w:hAnsi="Times New Roman" w:cs="Times New Roman"/>
          <w:b/>
          <w:sz w:val="24"/>
          <w:szCs w:val="24"/>
          <w:lang w:eastAsia="ja-JP"/>
        </w:rPr>
        <w:t xml:space="preserve"> the application essay questions:</w:t>
      </w:r>
    </w:p>
    <w:p w:rsidR="003D35E0" w:rsidRPr="003D35E0" w:rsidRDefault="003D35E0" w:rsidP="003D35E0">
      <w:pPr>
        <w:numPr>
          <w:ilvl w:val="0"/>
          <w:numId w:val="2"/>
        </w:numPr>
        <w:spacing w:after="0" w:line="240" w:lineRule="auto"/>
        <w:ind w:left="900" w:hanging="270"/>
        <w:rPr>
          <w:rFonts w:ascii="Times New Roman" w:hAnsi="Times New Roman" w:cs="Times New Roman"/>
          <w:sz w:val="24"/>
          <w:szCs w:val="24"/>
          <w:lang w:eastAsia="ja-JP"/>
        </w:rPr>
      </w:pPr>
      <w:r w:rsidRPr="003D35E0">
        <w:rPr>
          <w:rFonts w:ascii="Times New Roman" w:hAnsi="Times New Roman" w:cs="Times New Roman"/>
          <w:b/>
          <w:sz w:val="24"/>
          <w:szCs w:val="24"/>
        </w:rPr>
        <w:t>First time applicants</w:t>
      </w:r>
      <w:r w:rsidRPr="003D35E0">
        <w:rPr>
          <w:rFonts w:ascii="Times New Roman" w:hAnsi="Times New Roman" w:cs="Times New Roman"/>
          <w:sz w:val="24"/>
          <w:szCs w:val="24"/>
        </w:rPr>
        <w:t>: Why do you want to go to college? What are your career goals? Who are supportive people in your life? How can the ETV program support you?</w:t>
      </w:r>
    </w:p>
    <w:p w:rsidR="003D35E0" w:rsidRPr="003D35E0" w:rsidRDefault="003D35E0" w:rsidP="003D35E0">
      <w:pPr>
        <w:numPr>
          <w:ilvl w:val="0"/>
          <w:numId w:val="2"/>
        </w:numPr>
        <w:spacing w:after="0" w:line="240" w:lineRule="auto"/>
        <w:ind w:left="900" w:hanging="270"/>
        <w:rPr>
          <w:rFonts w:ascii="Times New Roman" w:hAnsi="Times New Roman" w:cs="Times New Roman"/>
          <w:sz w:val="24"/>
          <w:szCs w:val="24"/>
          <w:lang w:eastAsia="ja-JP"/>
        </w:rPr>
      </w:pPr>
      <w:r w:rsidRPr="003D35E0">
        <w:rPr>
          <w:rFonts w:ascii="Times New Roman" w:hAnsi="Times New Roman" w:cs="Times New Roman"/>
          <w:b/>
          <w:sz w:val="24"/>
          <w:szCs w:val="24"/>
        </w:rPr>
        <w:t xml:space="preserve">Renewal applicants: </w:t>
      </w:r>
      <w:r w:rsidRPr="003D35E0">
        <w:rPr>
          <w:rFonts w:ascii="Times New Roman" w:hAnsi="Times New Roman" w:cs="Times New Roman"/>
          <w:sz w:val="24"/>
          <w:szCs w:val="24"/>
        </w:rPr>
        <w:t>Describe your last year of college, including academic performance, changes and accomplishments or difficulties. Who are supportive people in your life? How have they supported you during the last year? How can the ETV program continue to support you?</w:t>
      </w:r>
    </w:p>
    <w:p w:rsidR="003D35E0" w:rsidRPr="003D35E0" w:rsidRDefault="003D35E0" w:rsidP="003D35E0">
      <w:pPr>
        <w:spacing w:after="0" w:line="240" w:lineRule="auto"/>
        <w:ind w:left="720"/>
        <w:rPr>
          <w:rFonts w:ascii="Times New Roman" w:hAnsi="Times New Roman" w:cs="Times New Roman"/>
          <w:b/>
          <w:sz w:val="24"/>
          <w:szCs w:val="24"/>
        </w:rPr>
      </w:pPr>
    </w:p>
    <w:p w:rsidR="00092A5F" w:rsidRDefault="003D35E0" w:rsidP="003D35E0">
      <w:pPr>
        <w:spacing w:after="0" w:line="240" w:lineRule="auto"/>
        <w:ind w:left="540" w:hanging="360"/>
        <w:rPr>
          <w:rFonts w:ascii="Times New Roman" w:hAnsi="Times New Roman" w:cs="Times New Roman"/>
          <w:sz w:val="24"/>
          <w:szCs w:val="24"/>
        </w:rPr>
      </w:pPr>
      <w:r w:rsidRPr="003D35E0">
        <w:rPr>
          <w:rFonts w:ascii="Times New Roman" w:hAnsi="Times New Roman" w:cs="Times New Roman"/>
          <w:b/>
          <w:sz w:val="24"/>
          <w:szCs w:val="24"/>
        </w:rPr>
        <w:t>___Open</w:t>
      </w:r>
      <w:r w:rsidR="00E171BD">
        <w:rPr>
          <w:rFonts w:ascii="Times New Roman" w:hAnsi="Times New Roman" w:cs="Times New Roman"/>
          <w:b/>
          <w:sz w:val="24"/>
          <w:szCs w:val="24"/>
        </w:rPr>
        <w:t>ed</w:t>
      </w:r>
      <w:r w:rsidRPr="003D35E0">
        <w:rPr>
          <w:rFonts w:ascii="Times New Roman" w:hAnsi="Times New Roman" w:cs="Times New Roman"/>
          <w:b/>
          <w:sz w:val="24"/>
          <w:szCs w:val="24"/>
        </w:rPr>
        <w:t>, complete</w:t>
      </w:r>
      <w:r w:rsidR="00E171BD">
        <w:rPr>
          <w:rFonts w:ascii="Times New Roman" w:hAnsi="Times New Roman" w:cs="Times New Roman"/>
          <w:b/>
          <w:sz w:val="24"/>
          <w:szCs w:val="24"/>
        </w:rPr>
        <w:t>d</w:t>
      </w:r>
      <w:r w:rsidRPr="003D35E0">
        <w:rPr>
          <w:rFonts w:ascii="Times New Roman" w:hAnsi="Times New Roman" w:cs="Times New Roman"/>
          <w:b/>
          <w:sz w:val="24"/>
          <w:szCs w:val="24"/>
        </w:rPr>
        <w:t xml:space="preserve"> and submit</w:t>
      </w:r>
      <w:r w:rsidR="00E171BD">
        <w:rPr>
          <w:rFonts w:ascii="Times New Roman" w:hAnsi="Times New Roman" w:cs="Times New Roman"/>
          <w:b/>
          <w:sz w:val="24"/>
          <w:szCs w:val="24"/>
        </w:rPr>
        <w:t>ted</w:t>
      </w:r>
      <w:bookmarkStart w:id="0" w:name="_GoBack"/>
      <w:bookmarkEnd w:id="0"/>
      <w:r w:rsidRPr="003D35E0">
        <w:rPr>
          <w:rFonts w:ascii="Times New Roman" w:hAnsi="Times New Roman" w:cs="Times New Roman"/>
          <w:b/>
          <w:sz w:val="24"/>
          <w:szCs w:val="24"/>
        </w:rPr>
        <w:t xml:space="preserve"> the </w:t>
      </w:r>
      <w:hyperlink r:id="rId11" w:history="1">
        <w:r w:rsidRPr="003D35E0">
          <w:rPr>
            <w:rFonts w:ascii="Times New Roman" w:hAnsi="Times New Roman" w:cs="Times New Roman"/>
            <w:b/>
            <w:color w:val="0563C1" w:themeColor="hyperlink"/>
            <w:sz w:val="24"/>
            <w:szCs w:val="24"/>
            <w:u w:val="single"/>
          </w:rPr>
          <w:t>ETV application</w:t>
        </w:r>
      </w:hyperlink>
      <w:r w:rsidRPr="003D35E0">
        <w:rPr>
          <w:rFonts w:ascii="Times New Roman" w:hAnsi="Times New Roman" w:cs="Times New Roman"/>
          <w:sz w:val="24"/>
          <w:szCs w:val="24"/>
        </w:rPr>
        <w:t xml:space="preserve">. </w:t>
      </w:r>
    </w:p>
    <w:p w:rsidR="003D35E0" w:rsidRPr="003D35E0" w:rsidRDefault="003D35E0" w:rsidP="003D35E0">
      <w:pPr>
        <w:spacing w:after="0" w:line="240" w:lineRule="auto"/>
        <w:ind w:left="540" w:right="-450" w:hanging="360"/>
        <w:rPr>
          <w:rFonts w:ascii="Times New Roman" w:hAnsi="Times New Roman" w:cs="Times New Roman"/>
          <w:b/>
          <w:sz w:val="24"/>
          <w:szCs w:val="24"/>
        </w:rPr>
      </w:pPr>
    </w:p>
    <w:p w:rsidR="003D35E0" w:rsidRPr="003D35E0" w:rsidRDefault="003D35E0" w:rsidP="003D35E0">
      <w:pPr>
        <w:spacing w:after="0" w:line="240" w:lineRule="auto"/>
        <w:ind w:left="90" w:right="-450"/>
        <w:rPr>
          <w:rFonts w:ascii="Times New Roman" w:hAnsi="Times New Roman" w:cs="Times New Roman"/>
          <w:sz w:val="24"/>
          <w:szCs w:val="24"/>
        </w:rPr>
      </w:pPr>
      <w:r w:rsidRPr="003D35E0">
        <w:rPr>
          <w:rFonts w:ascii="Times New Roman" w:hAnsi="Times New Roman" w:cs="Times New Roman"/>
          <w:b/>
          <w:sz w:val="24"/>
          <w:szCs w:val="24"/>
        </w:rPr>
        <w:t>Questions:</w:t>
      </w:r>
      <w:r>
        <w:rPr>
          <w:rFonts w:ascii="Times New Roman" w:hAnsi="Times New Roman" w:cs="Times New Roman"/>
          <w:sz w:val="24"/>
          <w:szCs w:val="24"/>
        </w:rPr>
        <w:t xml:space="preserve"> Contact Jill Von Holtum, Minnesota Department of Human Services ETV program coordinator, 651-431-4663 or </w:t>
      </w:r>
      <w:r w:rsidRPr="00D05EA6">
        <w:rPr>
          <w:rFonts w:ascii="Times New Roman" w:hAnsi="Times New Roman" w:cs="Times New Roman"/>
          <w:color w:val="0563C1" w:themeColor="hyperlink"/>
          <w:sz w:val="24"/>
          <w:szCs w:val="24"/>
          <w:u w:val="single"/>
        </w:rPr>
        <w:t>Dhs.Etvcoordinator@state.mn.us</w:t>
      </w:r>
      <w:r>
        <w:rPr>
          <w:rFonts w:ascii="Times New Roman" w:hAnsi="Times New Roman" w:cs="Times New Roman"/>
          <w:color w:val="0563C1" w:themeColor="hyperlink"/>
          <w:sz w:val="24"/>
          <w:szCs w:val="24"/>
          <w:u w:val="single"/>
        </w:rPr>
        <w:t>.</w:t>
      </w:r>
    </w:p>
    <w:sectPr w:rsidR="003D35E0" w:rsidRPr="003D35E0" w:rsidSect="003D35E0">
      <w:pgSz w:w="12240" w:h="15840"/>
      <w:pgMar w:top="630" w:right="117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4744"/>
    <w:multiLevelType w:val="hybridMultilevel"/>
    <w:tmpl w:val="92F401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9EB1D96"/>
    <w:multiLevelType w:val="hybridMultilevel"/>
    <w:tmpl w:val="54605414"/>
    <w:lvl w:ilvl="0" w:tplc="A1A6D08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A17D32"/>
    <w:multiLevelType w:val="hybridMultilevel"/>
    <w:tmpl w:val="8320DD9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47427AF2"/>
    <w:multiLevelType w:val="hybridMultilevel"/>
    <w:tmpl w:val="AEA0A936"/>
    <w:lvl w:ilvl="0" w:tplc="519C2944">
      <w:start w:val="1"/>
      <w:numFmt w:val="bullet"/>
      <w:lvlText w:val=""/>
      <w:lvlJc w:val="left"/>
      <w:pPr>
        <w:ind w:left="12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E0"/>
    <w:rsid w:val="00092A5F"/>
    <w:rsid w:val="00376CD2"/>
    <w:rsid w:val="003D35E0"/>
    <w:rsid w:val="004F4ED8"/>
    <w:rsid w:val="00AA550A"/>
    <w:rsid w:val="00E1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813A2-B7F6-45C9-8EEE-41CE3EAF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35E0"/>
    <w:pPr>
      <w:spacing w:after="0" w:line="240" w:lineRule="auto"/>
    </w:pPr>
  </w:style>
  <w:style w:type="character" w:styleId="Hyperlink">
    <w:name w:val="Hyperlink"/>
    <w:basedOn w:val="DefaultParagraphFont"/>
    <w:uiPriority w:val="99"/>
    <w:unhideWhenUsed/>
    <w:rsid w:val="003D35E0"/>
    <w:rPr>
      <w:color w:val="0563C1" w:themeColor="hyperlink"/>
      <w:u w:val="single"/>
    </w:rPr>
  </w:style>
  <w:style w:type="paragraph" w:styleId="ListParagraph">
    <w:name w:val="List Paragraph"/>
    <w:basedOn w:val="Normal"/>
    <w:uiPriority w:val="34"/>
    <w:qFormat/>
    <w:rsid w:val="003D3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cmoney101.org/Calculators/Budget-Worksheets/Traditional-College-Studen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ocs.dhs.state.mn.us/lfserver/Public/DHS-5339B-E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nesotacollegegoal.org/" TargetMode="External"/><Relationship Id="rId11" Type="http://schemas.openxmlformats.org/officeDocument/2006/relationships/hyperlink" Target="https://edocs.dhs.state.mn.us/lfserver/Secure/DHS-5339-ENG" TargetMode="External"/><Relationship Id="rId5" Type="http://schemas.openxmlformats.org/officeDocument/2006/relationships/hyperlink" Target="https://fafsa.ed.gov/" TargetMode="External"/><Relationship Id="rId10" Type="http://schemas.openxmlformats.org/officeDocument/2006/relationships/hyperlink" Target="http://www.mnscu.edu/board/procedure/512p2.html" TargetMode="External"/><Relationship Id="rId4" Type="http://schemas.openxmlformats.org/officeDocument/2006/relationships/webSettings" Target="webSettings.xml"/><Relationship Id="rId9" Type="http://schemas.openxmlformats.org/officeDocument/2006/relationships/hyperlink" Target="http://www.ohe.state.mn.us/mPg.cfm?pageID=8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504</Words>
  <Characters>2879</Characters>
  <Application>Microsoft Office Word</Application>
  <DocSecurity>0</DocSecurity>
  <Lines>23</Lines>
  <Paragraphs>6</Paragraphs>
  <ScaleCrop>false</ScaleCrop>
  <Company>MN Dept of Human Services</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Holtum, Jill</dc:creator>
  <cp:keywords/>
  <dc:description/>
  <cp:lastModifiedBy>Von Holtum, Jill</cp:lastModifiedBy>
  <cp:revision>4</cp:revision>
  <dcterms:created xsi:type="dcterms:W3CDTF">2015-12-02T23:02:00Z</dcterms:created>
  <dcterms:modified xsi:type="dcterms:W3CDTF">2015-12-07T21:52:00Z</dcterms:modified>
</cp:coreProperties>
</file>